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038" w:rsidRDefault="00AD45EB">
      <w:bookmarkStart w:id="0" w:name="_GoBack"/>
      <w:bookmarkEnd w:id="0"/>
      <w:r>
        <w:t>AP US Government</w:t>
      </w:r>
    </w:p>
    <w:p w:rsidR="00AD45EB" w:rsidRDefault="00AD45EB">
      <w:r>
        <w:t xml:space="preserve">Seim </w:t>
      </w:r>
    </w:p>
    <w:p w:rsidR="00AD45EB" w:rsidRPr="00AD45EB" w:rsidRDefault="00AD45EB" w:rsidP="00AD45E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D45E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Respond to all parts of the question. In your response, use substantive examples where appropriate.</w:t>
      </w:r>
    </w:p>
    <w:p w:rsidR="00AD45EB" w:rsidRPr="00AD45EB" w:rsidRDefault="00AD45EB" w:rsidP="00AD4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5EB" w:rsidRPr="00AD45EB" w:rsidRDefault="00AD45EB" w:rsidP="00AD45E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D45EB"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6143791" cy="6494432"/>
            <wp:effectExtent l="0" t="0" r="0" b="1905"/>
            <wp:docPr id="1" name="Picture 1" descr="The figure presents a pie chart. At the center of the pie chart is a circle that reads: Spending, 20.8% of G D P, 4.0 trillion dollars. The pie chart is divided into the following three major categories: Discretionary Spending, 6.3% of G D P, 2.3 trillion dollars; Mandatory Spending, 13.1% of G D P, 2.5 trillion dollars; and Net Interest, 1.4% of G D P, 263 billion dollars. The discretionary spending category is divided into the following two sub categories: Defense, 3.1% of G D P, 590 billion dollars; and Nondefense, 3.2% of G D P, 610 billion dollars. The mandatory spending category is divided into the following four sub categories: Social Security, 4.9% of G D P, 939 billion dollars; Medicare, 3.1% of G D P, 591 billion dollars; Medicaid, 2.0% of G D P, 375 billion dollars; and Other, 3.2% of G D P, 614 billion dolla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figure presents a pie chart. At the center of the pie chart is a circle that reads: Spending, 20.8% of G D P, 4.0 trillion dollars. The pie chart is divided into the following three major categories: Discretionary Spending, 6.3% of G D P, 2.3 trillion dollars; Mandatory Spending, 13.1% of G D P, 2.5 trillion dollars; and Net Interest, 1.4% of G D P, 263 billion dollars. The discretionary spending category is divided into the following two sub categories: Defense, 3.1% of G D P, 590 billion dollars; and Nondefense, 3.2% of G D P, 610 billion dollars. The mandatory spending category is divided into the following four sub categories: Social Security, 4.9% of G D P, 939 billion dollars; Medicare, 3.1% of G D P, 591 billion dollars; Medicaid, 2.0% of G D P, 375 billion dollars; and Other, 3.2% of G D P, 614 billion dollar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397" cy="650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5EB" w:rsidRPr="00AD45EB" w:rsidRDefault="00AD45EB" w:rsidP="00AD45EB">
      <w:pPr>
        <w:shd w:val="clear" w:color="auto" w:fill="FFFFFF"/>
        <w:spacing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D45EB">
        <w:rPr>
          <w:rFonts w:ascii="Helvetica" w:eastAsia="Times New Roman" w:hAnsi="Helvetica" w:cs="Helvetica"/>
          <w:color w:val="333333"/>
          <w:sz w:val="21"/>
          <w:szCs w:val="21"/>
        </w:rPr>
        <w:t xml:space="preserve">Source: Leigh </w:t>
      </w:r>
      <w:proofErr w:type="spellStart"/>
      <w:r w:rsidRPr="00AD45EB">
        <w:rPr>
          <w:rFonts w:ascii="Helvetica" w:eastAsia="Times New Roman" w:hAnsi="Helvetica" w:cs="Helvetica"/>
          <w:color w:val="333333"/>
          <w:sz w:val="21"/>
          <w:szCs w:val="21"/>
        </w:rPr>
        <w:t>Angres</w:t>
      </w:r>
      <w:proofErr w:type="spellEnd"/>
      <w:r w:rsidRPr="00AD45EB">
        <w:rPr>
          <w:rFonts w:ascii="Helvetica" w:eastAsia="Times New Roman" w:hAnsi="Helvetica" w:cs="Helvetica"/>
          <w:color w:val="333333"/>
          <w:sz w:val="21"/>
          <w:szCs w:val="21"/>
        </w:rPr>
        <w:t xml:space="preserve"> and Jorge Salazar, “The Federal Budget in 2017,” Congressional Budget Office, March 2018.</w:t>
      </w:r>
    </w:p>
    <w:p w:rsidR="00AD45EB" w:rsidRPr="00AD45EB" w:rsidRDefault="00AD45EB" w:rsidP="00AD45E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D45EB">
        <w:rPr>
          <w:rFonts w:ascii="Helvetica" w:eastAsia="Times New Roman" w:hAnsi="Helvetica" w:cs="Helvetica"/>
          <w:color w:val="333333"/>
          <w:sz w:val="21"/>
          <w:szCs w:val="21"/>
        </w:rPr>
        <w:t>Use the chart to answer the following questions.</w:t>
      </w:r>
    </w:p>
    <w:p w:rsidR="00AD45EB" w:rsidRPr="00AD45EB" w:rsidRDefault="00AD45EB" w:rsidP="00AD45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D45EB">
        <w:rPr>
          <w:rFonts w:ascii="Helvetica" w:eastAsia="Times New Roman" w:hAnsi="Helvetica" w:cs="Helvetica"/>
          <w:color w:val="333333"/>
          <w:sz w:val="21"/>
          <w:szCs w:val="21"/>
        </w:rPr>
        <w:t>Identify the category with the largest amount of mandatory spending, according to the chart.</w:t>
      </w:r>
    </w:p>
    <w:p w:rsidR="00AD45EB" w:rsidRPr="00AD45EB" w:rsidRDefault="00AD45EB" w:rsidP="00AD45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D45EB">
        <w:rPr>
          <w:rFonts w:ascii="Helvetica" w:eastAsia="Times New Roman" w:hAnsi="Helvetica" w:cs="Helvetica"/>
          <w:color w:val="333333"/>
          <w:sz w:val="21"/>
          <w:szCs w:val="21"/>
        </w:rPr>
        <w:t>Describe the difference in spending between the mandatory and discretionary categories, according to the chart.</w:t>
      </w:r>
    </w:p>
    <w:p w:rsidR="00AD45EB" w:rsidRDefault="00AD45EB"/>
    <w:sectPr w:rsidR="00AD45EB" w:rsidSect="00AD45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31587"/>
    <w:multiLevelType w:val="multilevel"/>
    <w:tmpl w:val="2DD240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EB"/>
    <w:rsid w:val="00062038"/>
    <w:rsid w:val="00AD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C4BD3"/>
  <w15:chartTrackingRefBased/>
  <w15:docId w15:val="{F3F62C2A-05A8-4F19-A04C-2EA68264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rectionparagraph">
    <w:name w:val="direction_paragraph"/>
    <w:basedOn w:val="Normal"/>
    <w:rsid w:val="00AD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mattedtext">
    <w:name w:val="formatted_text"/>
    <w:basedOn w:val="DefaultParagraphFont"/>
    <w:rsid w:val="00AD45EB"/>
  </w:style>
  <w:style w:type="paragraph" w:customStyle="1" w:styleId="attribution">
    <w:name w:val="attribution"/>
    <w:basedOn w:val="Normal"/>
    <w:rsid w:val="00AD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emparagraph">
    <w:name w:val="stem_paragraph"/>
    <w:basedOn w:val="Normal"/>
    <w:rsid w:val="00AD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Seim, Kara</dc:creator>
  <cp:keywords/>
  <dc:description/>
  <cp:lastModifiedBy>Seim, Kara</cp:lastModifiedBy>
  <cp:revision>1</cp:revision>
  <dcterms:created xsi:type="dcterms:W3CDTF">2020-03-09T12:36:00Z</dcterms:created>
  <dcterms:modified xsi:type="dcterms:W3CDTF">2020-03-09T12:37:00Z</dcterms:modified>
</cp:coreProperties>
</file>